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84B8" w14:textId="77777777" w:rsidR="00203D80" w:rsidRDefault="00203D80" w:rsidP="00203D80">
      <w:pPr>
        <w:pStyle w:val="Header"/>
        <w:rPr>
          <w:rStyle w:val="HeaderChar"/>
          <w:rFonts w:ascii="Cambria" w:eastAsia="MS Gothic" w:hAnsi="Cambria"/>
          <w:color w:val="17365D"/>
          <w:spacing w:val="5"/>
          <w:kern w:val="28"/>
          <w:sz w:val="52"/>
          <w:szCs w:val="52"/>
          <w:lang w:val="tr-TR"/>
        </w:rPr>
      </w:pPr>
      <w:sdt>
        <w:sdtPr>
          <w:rPr>
            <w:rStyle w:val="HeaderChar"/>
            <w:rFonts w:ascii="Cambria" w:eastAsia="MS Gothic" w:hAnsi="Cambria"/>
            <w:color w:val="17365D"/>
            <w:spacing w:val="5"/>
            <w:kern w:val="28"/>
            <w:sz w:val="52"/>
            <w:szCs w:val="52"/>
            <w:lang w:val="tr-TR"/>
          </w:rPr>
          <w:alias w:val="Title"/>
          <w:id w:val="536411716"/>
          <w:placeholder>
            <w:docPart w:val="8116A45E84BC994C80C917BF15AC208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203D80">
            <w:rPr>
              <w:rStyle w:val="HeaderChar"/>
              <w:rFonts w:ascii="Cambria" w:eastAsia="MS Gothic" w:hAnsi="Cambria"/>
              <w:color w:val="17365D"/>
              <w:spacing w:val="5"/>
              <w:kern w:val="28"/>
              <w:sz w:val="52"/>
              <w:szCs w:val="52"/>
              <w:lang w:val="tr-TR"/>
            </w:rPr>
            <w:t>Dinlenme potansiyelini kavrama - Deney 3: Selofan membran potansiyeli</w:t>
          </w:r>
        </w:sdtContent>
      </w:sdt>
    </w:p>
    <w:p w14:paraId="258C689B" w14:textId="77777777" w:rsidR="00203D80" w:rsidRDefault="00203D80" w:rsidP="00203D80">
      <w:pPr>
        <w:pStyle w:val="Header"/>
        <w:rPr>
          <w:lang w:val="it-IT"/>
        </w:rPr>
      </w:pPr>
    </w:p>
    <w:p w14:paraId="6D15ADCE" w14:textId="65D2D637" w:rsidR="00203D80" w:rsidRPr="00203D80" w:rsidRDefault="00203D80" w:rsidP="00203D80">
      <w:pPr>
        <w:pStyle w:val="Heading1"/>
        <w:rPr>
          <w:lang w:val="it-IT"/>
        </w:rPr>
      </w:pPr>
      <w:r>
        <w:rPr>
          <w:lang w:val="tr-TR"/>
        </w:rPr>
        <w:t xml:space="preserve">Görev </w:t>
      </w:r>
      <w:r w:rsidRPr="00203D80">
        <w:rPr>
          <w:lang w:val="it-IT"/>
        </w:rPr>
        <w:t>2</w:t>
      </w:r>
    </w:p>
    <w:p w14:paraId="6AEEB6C6" w14:textId="77777777" w:rsidR="00203D80" w:rsidRDefault="00203D80" w:rsidP="00E825E3">
      <w:pPr>
        <w:pStyle w:val="Heading2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</w:pP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Lütfen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aşağıdaki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bilgileri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okuyun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ve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dayanma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potansiyelini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öğrenin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it-IT"/>
        </w:rPr>
        <w:t>.</w:t>
      </w:r>
    </w:p>
    <w:p w14:paraId="7E735193" w14:textId="77777777" w:rsidR="00203D80" w:rsidRDefault="00203D80">
      <w:pPr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</w:pPr>
    </w:p>
    <w:p w14:paraId="3EBE03C3" w14:textId="1AA31BEF" w:rsidR="00203D80" w:rsidRDefault="00203D80">
      <w:pPr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</w:pPr>
      <w:proofErr w:type="spellStart"/>
      <w:r w:rsidRPr="00203D80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>Bilgiler</w:t>
      </w:r>
      <w:proofErr w:type="spellEnd"/>
    </w:p>
    <w:p w14:paraId="2EB41D71" w14:textId="77777777" w:rsidR="00203D80" w:rsidRDefault="00203D80" w:rsidP="00E825E3">
      <w:pPr>
        <w:pStyle w:val="Heading2"/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</w:pP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Dinlenme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halinde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hücre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zarı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neredeyse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yalnızca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potasyum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iyonları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için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geçirgendir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hücre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içi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hücre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dışı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ortamın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voltajı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arasındaki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fark,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dinlenme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potansiyeli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olarak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bilinir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.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Benzer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şekilde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bu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deneyde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kullanılan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selofan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sargısı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da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seçici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olarak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geçirgendir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. Bir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zar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bir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tür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iyona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geçirgense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bu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iyonun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hücre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içi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hücre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dışı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taraflarında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farklı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konsantrasyonları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varsa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,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iyon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akışı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her zaman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daha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düşük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konsantrasyona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sahip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tarafa</w:t>
      </w:r>
      <w:proofErr w:type="spellEnd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 xml:space="preserve"> </w:t>
      </w:r>
      <w:proofErr w:type="spellStart"/>
      <w:r w:rsidRPr="00203D80">
        <w:rPr>
          <w:rFonts w:ascii="Times New Roman" w:eastAsia="Times New Roman" w:hAnsi="Times New Roman"/>
          <w:b w:val="0"/>
          <w:bCs w:val="0"/>
          <w:color w:val="auto"/>
          <w:sz w:val="24"/>
          <w:szCs w:val="24"/>
          <w:lang w:val="en-US"/>
        </w:rPr>
        <w:t>yönlendirilecektir</w:t>
      </w:r>
      <w:proofErr w:type="spellEnd"/>
    </w:p>
    <w:p w14:paraId="4B5FE354" w14:textId="163389A1" w:rsidR="00C67F7F" w:rsidRPr="00203D80" w:rsidRDefault="00203D80" w:rsidP="00E825E3">
      <w:pPr>
        <w:pStyle w:val="Heading2"/>
        <w:rPr>
          <w:lang w:val="tr-TR"/>
        </w:rPr>
      </w:pPr>
      <w:r>
        <w:rPr>
          <w:lang w:val="tr-TR"/>
        </w:rPr>
        <w:t>Deney</w:t>
      </w:r>
    </w:p>
    <w:p w14:paraId="380BABC6" w14:textId="77777777" w:rsidR="00C55577" w:rsidRPr="00203D80" w:rsidRDefault="00C55577" w:rsidP="00C55577">
      <w:pPr>
        <w:rPr>
          <w:lang w:val="tr-TR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C67F7F" w14:paraId="74CB5ECF" w14:textId="77777777" w:rsidTr="00BE3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DE0" w14:textId="53872D31" w:rsidR="00C67F7F" w:rsidRDefault="00203D80" w:rsidP="00BE3B44">
            <w:pPr>
              <w:rPr>
                <w:lang w:val="en-US"/>
              </w:rPr>
            </w:pPr>
            <w:r>
              <w:rPr>
                <w:lang w:val="tr-TR"/>
              </w:rPr>
              <w:t>Malzemeler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47B" w14:textId="423DD319" w:rsidR="00C67F7F" w:rsidRDefault="00203D80" w:rsidP="00BE3B44">
            <w:pPr>
              <w:tabs>
                <w:tab w:val="left" w:pos="123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tr-TR"/>
              </w:rPr>
              <w:t>Tehlike</w:t>
            </w:r>
            <w:r w:rsidR="00C67F7F">
              <w:rPr>
                <w:lang w:val="en-US"/>
              </w:rPr>
              <w:tab/>
            </w:r>
          </w:p>
        </w:tc>
      </w:tr>
      <w:tr w:rsidR="00C67F7F" w:rsidRPr="00C67F7F" w14:paraId="681E47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E2A" w14:textId="766FB461" w:rsidR="00C67F7F" w:rsidRDefault="00C67F7F" w:rsidP="009C2831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Potasyum klorür çözeltisi (0.1 mol / 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94FB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C2831" w:rsidRPr="00C67F7F" w14:paraId="1576D67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283" w14:textId="30F306D4" w:rsidR="009C2831" w:rsidRDefault="006B2F32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Potasyum klorür çözeltisi (0.01 mol / 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371" w14:textId="77777777" w:rsidR="009C2831" w:rsidRDefault="009C2831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4E7B4D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11F" w14:textId="5389C655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Arıtılmış su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D037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00A7FE1" w14:textId="77777777" w:rsidTr="00E825E3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E89" w14:textId="054AF468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Voltmetre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39B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6767E99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18C" w14:textId="68599CE7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Cam kase (200-300 ml)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B8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2DBA90D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85B" w14:textId="1A1033E6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Huni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A701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1380EC3F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E915" w14:textId="1DAE1D6B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Selofan sarma, lastik bant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331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73A3C9F4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DE43" w14:textId="5521EF2A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Elektrotlar (klorlu gümüş tel)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A514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14:paraId="5FEDA5CC" w14:textId="77777777" w:rsidTr="00BE3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FBD" w14:textId="07CCCF24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Stand ve kelepçeler, timsah klipsleri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574C" w14:textId="77777777" w:rsidR="00C67F7F" w:rsidRDefault="00C67F7F" w:rsidP="00BE3B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67F7F" w:rsidRPr="0091461F" w14:paraId="1FA3FD13" w14:textId="77777777" w:rsidTr="00BE3B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CE0" w14:textId="7222B970" w:rsidR="00C67F7F" w:rsidRDefault="00C67F7F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203D80">
              <w:rPr>
                <w:lang w:val="tr-TR"/>
              </w:rPr>
              <w:t>Pipetler, beher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15" w14:textId="77777777" w:rsidR="00C67F7F" w:rsidRDefault="00C67F7F" w:rsidP="00BE3B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6A902F76" w14:textId="5EDBAB03" w:rsidR="00E825E3" w:rsidRDefault="00E825E3">
      <w:pPr>
        <w:rPr>
          <w:b/>
          <w:u w:val="single"/>
          <w:lang w:val="en-US"/>
        </w:rPr>
      </w:pPr>
    </w:p>
    <w:p w14:paraId="27F9CF59" w14:textId="7C5F1E8D" w:rsidR="00203D80" w:rsidRDefault="00203D80" w:rsidP="00C55577">
      <w:pPr>
        <w:pStyle w:val="Heading2"/>
        <w:rPr>
          <w:lang w:val="en-US"/>
        </w:rPr>
      </w:pPr>
      <w:r>
        <w:rPr>
          <w:lang w:val="en-US"/>
        </w:rPr>
        <w:br w:type="page"/>
      </w:r>
    </w:p>
    <w:p w14:paraId="53100EB1" w14:textId="7002D952" w:rsidR="00203D80" w:rsidRPr="00203D80" w:rsidRDefault="00E13091" w:rsidP="00203D80">
      <w:pPr>
        <w:pStyle w:val="ListParagraph"/>
        <w:ind w:left="714"/>
        <w:rPr>
          <w:lang w:val="en-US"/>
        </w:rPr>
      </w:pPr>
      <w:r>
        <w:rPr>
          <w:b/>
          <w:noProof/>
          <w:u w:val="single"/>
          <w:lang w:val="en-US"/>
        </w:rPr>
        <w:lastRenderedPageBreak/>
        <w:drawing>
          <wp:anchor distT="0" distB="0" distL="114300" distR="114300" simplePos="0" relativeHeight="251645440" behindDoc="1" locked="0" layoutInCell="1" allowOverlap="1" wp14:anchorId="0978081A" wp14:editId="2E2F68A6">
            <wp:simplePos x="0" y="0"/>
            <wp:positionH relativeFrom="column">
              <wp:posOffset>4033581</wp:posOffset>
            </wp:positionH>
            <wp:positionV relativeFrom="paragraph">
              <wp:posOffset>-157575</wp:posOffset>
            </wp:positionV>
            <wp:extent cx="1388110" cy="731520"/>
            <wp:effectExtent l="0" t="0" r="2540" b="0"/>
            <wp:wrapTight wrapText="bothSides">
              <wp:wrapPolygon edited="0">
                <wp:start x="0" y="0"/>
                <wp:lineTo x="0" y="20813"/>
                <wp:lineTo x="21343" y="20813"/>
                <wp:lineTo x="21343" y="0"/>
                <wp:lineTo x="0" y="0"/>
              </wp:wrapPolygon>
            </wp:wrapTight>
            <wp:docPr id="2" name="Picture 1" descr="img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1.jpg"/>
                    <pic:cNvPicPr/>
                  </pic:nvPicPr>
                  <pic:blipFill rotWithShape="1">
                    <a:blip r:embed="rId7" cstate="print"/>
                    <a:srcRect t="18231" b="15550"/>
                    <a:stretch/>
                  </pic:blipFill>
                  <pic:spPr bwMode="auto">
                    <a:xfrm>
                      <a:off x="0" y="0"/>
                      <a:ext cx="138811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3D80">
        <w:rPr>
          <w:rFonts w:asciiTheme="majorHAnsi" w:hAnsiTheme="majorHAnsi"/>
          <w:b/>
          <w:color w:val="4F81BD" w:themeColor="accent1"/>
          <w:sz w:val="28"/>
          <w:szCs w:val="28"/>
          <w:lang w:val="tr-TR"/>
        </w:rPr>
        <w:t>Prosedür</w:t>
      </w:r>
    </w:p>
    <w:p w14:paraId="55296DE5" w14:textId="2CB3E81F" w:rsidR="00203D80" w:rsidRDefault="00E13091" w:rsidP="00203D80">
      <w:pPr>
        <w:pStyle w:val="ListParagraph"/>
        <w:ind w:left="714"/>
        <w:rPr>
          <w:lang w:val="en-US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41344" behindDoc="1" locked="0" layoutInCell="1" allowOverlap="1" wp14:anchorId="6BA5D2A3" wp14:editId="455C36FE">
            <wp:simplePos x="0" y="0"/>
            <wp:positionH relativeFrom="column">
              <wp:posOffset>4131069</wp:posOffset>
            </wp:positionH>
            <wp:positionV relativeFrom="paragraph">
              <wp:posOffset>171257</wp:posOffset>
            </wp:positionV>
            <wp:extent cx="1419225" cy="863600"/>
            <wp:effectExtent l="0" t="0" r="9525" b="0"/>
            <wp:wrapTight wrapText="bothSides">
              <wp:wrapPolygon edited="0">
                <wp:start x="0" y="0"/>
                <wp:lineTo x="0" y="20965"/>
                <wp:lineTo x="21455" y="20965"/>
                <wp:lineTo x="21455" y="0"/>
                <wp:lineTo x="0" y="0"/>
              </wp:wrapPolygon>
            </wp:wrapTight>
            <wp:docPr id="3" name="Picture 2" descr="img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9C829" w14:textId="3B404C17" w:rsidR="00203D80" w:rsidRDefault="00203D80" w:rsidP="00203D80">
      <w:pPr>
        <w:pStyle w:val="ListParagraph"/>
        <w:numPr>
          <w:ilvl w:val="0"/>
          <w:numId w:val="18"/>
        </w:numPr>
        <w:rPr>
          <w:lang w:val="tr-TR"/>
        </w:rPr>
      </w:pPr>
      <w:r>
        <w:rPr>
          <w:lang w:val="tr-TR"/>
        </w:rPr>
        <w:t>Cam kaseyi 0.01 mol / l potasyum klorür çözeltisi ile doldurun. Bu durum, membranın hücre dışı ortamını temsil eder.</w:t>
      </w:r>
    </w:p>
    <w:p w14:paraId="216ED8CA" w14:textId="4C36307E" w:rsidR="00E825E3" w:rsidRPr="00203D80" w:rsidRDefault="00E13091" w:rsidP="00E825E3">
      <w:pPr>
        <w:pStyle w:val="ListParagraph"/>
        <w:ind w:left="714"/>
        <w:rPr>
          <w:lang w:val="tr-TR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75136" behindDoc="1" locked="0" layoutInCell="1" allowOverlap="1" wp14:anchorId="01AB16D5" wp14:editId="1630F239">
            <wp:simplePos x="0" y="0"/>
            <wp:positionH relativeFrom="column">
              <wp:posOffset>4204970</wp:posOffset>
            </wp:positionH>
            <wp:positionV relativeFrom="paragraph">
              <wp:posOffset>302260</wp:posOffset>
            </wp:positionV>
            <wp:extent cx="1421765" cy="1082675"/>
            <wp:effectExtent l="0" t="0" r="6985" b="3175"/>
            <wp:wrapTight wrapText="bothSides">
              <wp:wrapPolygon edited="0">
                <wp:start x="0" y="0"/>
                <wp:lineTo x="0" y="21283"/>
                <wp:lineTo x="21417" y="21283"/>
                <wp:lineTo x="21417" y="0"/>
                <wp:lineTo x="0" y="0"/>
              </wp:wrapPolygon>
            </wp:wrapTight>
            <wp:docPr id="5" name="Picture 4" descr="img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8.jpg"/>
                    <pic:cNvPicPr/>
                  </pic:nvPicPr>
                  <pic:blipFill rotWithShape="1">
                    <a:blip r:embed="rId9" cstate="print"/>
                    <a:srcRect t="11879"/>
                    <a:stretch/>
                  </pic:blipFill>
                  <pic:spPr bwMode="auto">
                    <a:xfrm>
                      <a:off x="0" y="0"/>
                      <a:ext cx="1421765" cy="108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40ABA" w14:textId="10EC16DF" w:rsidR="00EA50B0" w:rsidRPr="00E13091" w:rsidRDefault="00E13091" w:rsidP="00E13091">
      <w:pPr>
        <w:pStyle w:val="ListParagraph"/>
        <w:numPr>
          <w:ilvl w:val="0"/>
          <w:numId w:val="18"/>
        </w:numPr>
        <w:rPr>
          <w:lang w:val="tr-TR"/>
        </w:rPr>
      </w:pPr>
      <w:r>
        <w:rPr>
          <w:lang w:val="tr-TR"/>
        </w:rPr>
        <w:t>Huninin altındaki açıklığı kapatacak kadar büyük bir selofan parçası kesin. Selofanı daha esnek hale getirmek için arıtılmış suya koyun. Selofan yarı geçirgen zar olarak görev yapar</w:t>
      </w:r>
      <w:r w:rsidRPr="00E13091">
        <w:rPr>
          <w:lang w:val="tr-TR"/>
        </w:rPr>
        <w:t>.</w:t>
      </w:r>
    </w:p>
    <w:p w14:paraId="1DFFFE04" w14:textId="11A8D348" w:rsidR="00EA50B0" w:rsidRPr="00E825E3" w:rsidRDefault="00EA50B0" w:rsidP="00E825E3">
      <w:pPr>
        <w:pStyle w:val="ListParagraph"/>
        <w:rPr>
          <w:lang w:val="en-US"/>
        </w:rPr>
      </w:pPr>
    </w:p>
    <w:p w14:paraId="6153A137" w14:textId="168A5F5F" w:rsidR="00E13091" w:rsidRDefault="00E13091" w:rsidP="00E13091">
      <w:pPr>
        <w:pStyle w:val="ListParagraph"/>
        <w:numPr>
          <w:ilvl w:val="0"/>
          <w:numId w:val="18"/>
        </w:numPr>
        <w:rPr>
          <w:lang w:val="tr-TR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61824" behindDoc="1" locked="0" layoutInCell="1" allowOverlap="1" wp14:anchorId="233F4B24" wp14:editId="77582875">
            <wp:simplePos x="0" y="0"/>
            <wp:positionH relativeFrom="column">
              <wp:posOffset>4473575</wp:posOffset>
            </wp:positionH>
            <wp:positionV relativeFrom="paragraph">
              <wp:posOffset>144145</wp:posOffset>
            </wp:positionV>
            <wp:extent cx="1200150" cy="1222375"/>
            <wp:effectExtent l="0" t="0" r="0" b="0"/>
            <wp:wrapTight wrapText="bothSides">
              <wp:wrapPolygon edited="0">
                <wp:start x="0" y="0"/>
                <wp:lineTo x="0" y="21207"/>
                <wp:lineTo x="21257" y="21207"/>
                <wp:lineTo x="21257" y="0"/>
                <wp:lineTo x="0" y="0"/>
              </wp:wrapPolygon>
            </wp:wrapTight>
            <wp:docPr id="4" name="Picture 3" descr="img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tr-TR"/>
        </w:rPr>
        <w:t>Şimdi selofan tabakasını alın ve huninin altını dikkatlice ve sıkıca sararak ve lastik bantla sabitleyerek kapatın.</w:t>
      </w:r>
    </w:p>
    <w:p w14:paraId="6E0D3891" w14:textId="4EF16CC4" w:rsidR="00E13091" w:rsidRPr="00E13091" w:rsidRDefault="00E13091" w:rsidP="00E13091">
      <w:pPr>
        <w:pStyle w:val="ListParagraph"/>
        <w:rPr>
          <w:lang w:val="tr-TR"/>
        </w:rPr>
      </w:pPr>
    </w:p>
    <w:p w14:paraId="031DC876" w14:textId="7624D623" w:rsidR="00E13091" w:rsidRDefault="00E13091" w:rsidP="00E13091">
      <w:pPr>
        <w:pStyle w:val="ListParagraph"/>
        <w:numPr>
          <w:ilvl w:val="0"/>
          <w:numId w:val="18"/>
        </w:numPr>
        <w:rPr>
          <w:lang w:val="tr-TR"/>
        </w:rPr>
      </w:pPr>
      <w:r>
        <w:rPr>
          <w:lang w:val="tr-TR"/>
        </w:rPr>
        <w:t>Huniyi cam kâseye indirmek için standınızı ve büyük bir kelepçe kullanın. Huninin tabanının bir kısmını çözeltiye batırın ve kelepçeyi sabitleyin.</w:t>
      </w:r>
    </w:p>
    <w:p w14:paraId="3115107C" w14:textId="069F6A9B" w:rsidR="00E13091" w:rsidRPr="00E13091" w:rsidRDefault="00E13091" w:rsidP="00E13091">
      <w:pPr>
        <w:pStyle w:val="ListParagraph"/>
        <w:rPr>
          <w:lang w:val="tr-TR"/>
        </w:rPr>
      </w:pPr>
    </w:p>
    <w:p w14:paraId="30BDC111" w14:textId="2CC962C0" w:rsidR="00E13091" w:rsidRDefault="00E13091" w:rsidP="00E13091">
      <w:pPr>
        <w:pStyle w:val="ListParagraph"/>
        <w:numPr>
          <w:ilvl w:val="0"/>
          <w:numId w:val="18"/>
        </w:numPr>
        <w:rPr>
          <w:lang w:val="tr-TR"/>
        </w:rPr>
      </w:pPr>
      <w:r w:rsidRPr="00E825E3">
        <w:rPr>
          <w:noProof/>
          <w:lang w:val="en-US"/>
        </w:rPr>
        <w:drawing>
          <wp:anchor distT="0" distB="0" distL="114300" distR="114300" simplePos="0" relativeHeight="251680256" behindDoc="1" locked="0" layoutInCell="1" allowOverlap="1" wp14:anchorId="2232B1B1" wp14:editId="4B4FCED4">
            <wp:simplePos x="0" y="0"/>
            <wp:positionH relativeFrom="column">
              <wp:posOffset>4434840</wp:posOffset>
            </wp:positionH>
            <wp:positionV relativeFrom="paragraph">
              <wp:posOffset>238125</wp:posOffset>
            </wp:positionV>
            <wp:extent cx="1192530" cy="1102360"/>
            <wp:effectExtent l="0" t="0" r="7620" b="2540"/>
            <wp:wrapTight wrapText="bothSides">
              <wp:wrapPolygon edited="0">
                <wp:start x="0" y="0"/>
                <wp:lineTo x="0" y="21276"/>
                <wp:lineTo x="21393" y="21276"/>
                <wp:lineTo x="21393" y="0"/>
                <wp:lineTo x="0" y="0"/>
              </wp:wrapPolygon>
            </wp:wrapTight>
            <wp:docPr id="6" name="Picture 5" descr="img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tr-TR"/>
        </w:rPr>
        <w:t>Sadece batık kısmı dolduracak kadar 0.1 mol/l potasyum klorür çözeltisini huniye dikkatlice ekleyin. Huninin içindeki çözelti, hücre içi ortamı temsil eder.</w:t>
      </w:r>
    </w:p>
    <w:p w14:paraId="7AA46650" w14:textId="77777777" w:rsidR="00E13091" w:rsidRPr="00E13091" w:rsidRDefault="00E13091" w:rsidP="00E13091">
      <w:pPr>
        <w:pStyle w:val="ListParagraph"/>
        <w:rPr>
          <w:lang w:val="tr-TR"/>
        </w:rPr>
      </w:pPr>
    </w:p>
    <w:p w14:paraId="68DFDF97" w14:textId="7F1D3C34" w:rsidR="00E13091" w:rsidRPr="00E13091" w:rsidRDefault="00E13091" w:rsidP="00E13091">
      <w:pPr>
        <w:pStyle w:val="ListParagraph"/>
        <w:numPr>
          <w:ilvl w:val="0"/>
          <w:numId w:val="18"/>
        </w:numPr>
        <w:rPr>
          <w:lang w:val="tr-TR"/>
        </w:rPr>
      </w:pPr>
      <w:r w:rsidRPr="00E13091">
        <w:rPr>
          <w:lang w:val="tr-TR"/>
        </w:rPr>
        <w:t>Selofanın seçici olarak geçirgen olduğunu biliyorsunuz, şimdi ne olacağını tahmin edin. Düşüncenizi aşağıdaki kutuya yazın.</w:t>
      </w:r>
    </w:p>
    <w:p w14:paraId="70B76005" w14:textId="77777777" w:rsidR="00E825E3" w:rsidRPr="00E13091" w:rsidRDefault="00E825E3" w:rsidP="00E825E3">
      <w:pPr>
        <w:pStyle w:val="Default"/>
        <w:spacing w:after="57"/>
        <w:jc w:val="both"/>
        <w:rPr>
          <w:rFonts w:ascii="Times New Roman" w:hAnsi="Times New Roman" w:cs="Times New Roman"/>
          <w:lang w:val="tr-TR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4A1D55A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69A" w14:textId="7B64D2EA" w:rsidR="009D1A96" w:rsidRDefault="00E13091" w:rsidP="00BE3B44">
            <w:pPr>
              <w:rPr>
                <w:lang w:val="en-US"/>
              </w:rPr>
            </w:pPr>
            <w:r>
              <w:rPr>
                <w:lang w:val="tr-TR"/>
              </w:rPr>
              <w:t>Hipotez</w:t>
            </w:r>
          </w:p>
        </w:tc>
      </w:tr>
      <w:tr w:rsidR="009D1A96" w14:paraId="738740A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5D7" w14:textId="77777777" w:rsidR="009D1A96" w:rsidRDefault="009D1A96" w:rsidP="00BE3B44">
            <w:pPr>
              <w:rPr>
                <w:lang w:val="en-US"/>
              </w:rPr>
            </w:pPr>
          </w:p>
          <w:p w14:paraId="04548CF3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  <w:p w14:paraId="3AAFF2B6" w14:textId="77777777" w:rsidR="009D1A96" w:rsidRDefault="009D1A96" w:rsidP="00BE3B44">
            <w:pPr>
              <w:rPr>
                <w:lang w:val="en-US"/>
              </w:rPr>
            </w:pPr>
          </w:p>
          <w:p w14:paraId="0AFEFEF2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26C97150" w14:textId="77777777" w:rsidR="009D1A96" w:rsidRPr="009D1A96" w:rsidRDefault="009D1A96" w:rsidP="009D1A96">
      <w:pPr>
        <w:pStyle w:val="Default"/>
        <w:spacing w:after="57"/>
        <w:jc w:val="both"/>
        <w:rPr>
          <w:rFonts w:asciiTheme="minorHAnsi" w:hAnsiTheme="minorHAnsi" w:cs="Times New Roman"/>
          <w:sz w:val="22"/>
          <w:szCs w:val="22"/>
          <w:lang w:val="en-US"/>
        </w:rPr>
      </w:pPr>
    </w:p>
    <w:p w14:paraId="190CC7BB" w14:textId="5D9539D2" w:rsidR="00C67F7F" w:rsidRPr="00E13091" w:rsidRDefault="00EA50B0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tr-TR"/>
        </w:rPr>
      </w:pPr>
      <w:r w:rsidRPr="00C55577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23F7E853" wp14:editId="78987AE9">
            <wp:simplePos x="0" y="0"/>
            <wp:positionH relativeFrom="column">
              <wp:posOffset>4337685</wp:posOffset>
            </wp:positionH>
            <wp:positionV relativeFrom="paragraph">
              <wp:posOffset>38735</wp:posOffset>
            </wp:positionV>
            <wp:extent cx="1741170" cy="1466215"/>
            <wp:effectExtent l="19050" t="0" r="0" b="0"/>
            <wp:wrapTight wrapText="bothSides">
              <wp:wrapPolygon edited="0">
                <wp:start x="-236" y="0"/>
                <wp:lineTo x="-236" y="21329"/>
                <wp:lineTo x="21505" y="21329"/>
                <wp:lineTo x="21505" y="0"/>
                <wp:lineTo x="-236" y="0"/>
              </wp:wrapPolygon>
            </wp:wrapTight>
            <wp:docPr id="7" name="Picture 6" descr="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6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İki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elektrotu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klorlu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gümüş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tel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timsah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tutaçlara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yerleştirin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ve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voltmetreye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bağlayın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. İlk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elektrotu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voltmetrenin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katoduna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bağlı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olan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) cam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kâsedeki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çözeltiye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ve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ikinci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elektrotu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anoda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bağlı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olan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hunideki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çözeltiye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yerleştirmek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için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iki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ek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kelepçe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3091" w:rsidRPr="00E13091">
        <w:rPr>
          <w:rFonts w:ascii="Times New Roman" w:hAnsi="Times New Roman" w:cs="Times New Roman"/>
          <w:lang w:val="en-US"/>
        </w:rPr>
        <w:t>kullanın</w:t>
      </w:r>
      <w:proofErr w:type="spellEnd"/>
      <w:r w:rsidR="00E13091" w:rsidRPr="00E13091">
        <w:rPr>
          <w:rFonts w:ascii="Times New Roman" w:hAnsi="Times New Roman" w:cs="Times New Roman"/>
          <w:lang w:val="en-US"/>
        </w:rPr>
        <w:t>.</w:t>
      </w:r>
    </w:p>
    <w:p w14:paraId="1A571738" w14:textId="77777777" w:rsidR="009D1A96" w:rsidRPr="00E13091" w:rsidRDefault="009D1A96" w:rsidP="009D1A96">
      <w:pPr>
        <w:pStyle w:val="Default"/>
        <w:spacing w:after="57"/>
        <w:ind w:left="720"/>
        <w:jc w:val="both"/>
        <w:rPr>
          <w:rFonts w:asciiTheme="minorHAnsi" w:hAnsiTheme="minorHAnsi" w:cs="Times New Roman"/>
          <w:sz w:val="22"/>
          <w:szCs w:val="22"/>
          <w:lang w:val="tr-TR"/>
        </w:rPr>
      </w:pPr>
    </w:p>
    <w:p w14:paraId="1A22815C" w14:textId="5C1FF0F4" w:rsidR="00CF34B9" w:rsidRPr="00E13091" w:rsidRDefault="00E13091" w:rsidP="009D1A96">
      <w:pPr>
        <w:pStyle w:val="Default"/>
        <w:numPr>
          <w:ilvl w:val="0"/>
          <w:numId w:val="2"/>
        </w:numPr>
        <w:spacing w:after="57"/>
        <w:jc w:val="both"/>
        <w:rPr>
          <w:rFonts w:ascii="Times New Roman" w:hAnsi="Times New Roman" w:cs="Times New Roman"/>
          <w:lang w:val="tr-TR"/>
        </w:rPr>
      </w:pPr>
      <w:r w:rsidRPr="00E13091">
        <w:rPr>
          <w:rFonts w:ascii="Times New Roman" w:hAnsi="Times New Roman" w:cs="Times New Roman"/>
          <w:lang w:val="tr-TR"/>
        </w:rPr>
        <w:t>Voltmetreyi ± 200 mV'ye ayarlayın ve gözlemleyin</w:t>
      </w:r>
      <w:r w:rsidR="009D1A96" w:rsidRPr="00E13091">
        <w:rPr>
          <w:rFonts w:ascii="Times New Roman" w:hAnsi="Times New Roman" w:cs="Times New Roman"/>
          <w:noProof/>
          <w:lang w:val="tr-TR"/>
        </w:rPr>
        <w:t>.</w:t>
      </w:r>
    </w:p>
    <w:p w14:paraId="1FAFFC8C" w14:textId="348C4876" w:rsidR="00E8291C" w:rsidRPr="00017920" w:rsidRDefault="00E13091" w:rsidP="00CC2475">
      <w:pPr>
        <w:pStyle w:val="Heading1"/>
        <w:rPr>
          <w:lang w:val="tr-TR"/>
        </w:rPr>
      </w:pPr>
      <w:r w:rsidRPr="00017920">
        <w:rPr>
          <w:lang w:val="tr-TR"/>
        </w:rPr>
        <w:lastRenderedPageBreak/>
        <w:t xml:space="preserve">Görev </w:t>
      </w:r>
      <w:r w:rsidR="00E8291C" w:rsidRPr="00017920">
        <w:rPr>
          <w:lang w:val="tr-TR"/>
        </w:rPr>
        <w:t>2</w:t>
      </w:r>
    </w:p>
    <w:p w14:paraId="7EB2BB64" w14:textId="7775878B" w:rsidR="00CC2475" w:rsidRDefault="00017920" w:rsidP="009D1A96">
      <w:pPr>
        <w:jc w:val="both"/>
        <w:rPr>
          <w:lang w:val="en-US"/>
        </w:rPr>
      </w:pPr>
      <w:r>
        <w:rPr>
          <w:lang w:val="tr-TR"/>
        </w:rPr>
        <w:t xml:space="preserve">Deneyi yaptıktan sonra </w:t>
      </w:r>
      <w:r w:rsidRPr="00017920">
        <w:rPr>
          <w:b/>
          <w:lang w:val="tr-TR"/>
        </w:rPr>
        <w:t>gözlemlerinizi</w:t>
      </w:r>
      <w:r>
        <w:rPr>
          <w:lang w:val="tr-TR"/>
        </w:rPr>
        <w:t xml:space="preserve"> yazmak için aşağıdaki kutuyu kullanın. Sonuçlarınızı grubunuzla tartışın ve bunları sınıfınızla paylaşın.</w:t>
      </w:r>
    </w:p>
    <w:p w14:paraId="29CBED2E" w14:textId="77777777" w:rsidR="00CC2475" w:rsidRPr="00CC2475" w:rsidRDefault="00CC2475" w:rsidP="009D1A96">
      <w:pPr>
        <w:jc w:val="both"/>
        <w:rPr>
          <w:lang w:val="en-US"/>
        </w:rPr>
      </w:pP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15CD2D45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BFBA" w14:textId="136D4F0B" w:rsidR="009D1A96" w:rsidRDefault="00017920" w:rsidP="00BE3B44">
            <w:pPr>
              <w:rPr>
                <w:lang w:val="en-US"/>
              </w:rPr>
            </w:pPr>
            <w:r>
              <w:rPr>
                <w:lang w:val="tr-TR"/>
              </w:rPr>
              <w:t>Gözlem</w:t>
            </w:r>
          </w:p>
        </w:tc>
      </w:tr>
      <w:tr w:rsidR="009D1A96" w14:paraId="6039C92F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7CB7" w14:textId="77777777" w:rsidR="009D1A96" w:rsidRDefault="009D1A96" w:rsidP="00BE3B44">
            <w:pPr>
              <w:rPr>
                <w:lang w:val="en-US"/>
              </w:rPr>
            </w:pPr>
          </w:p>
          <w:p w14:paraId="0D1371B8" w14:textId="77777777" w:rsidR="009D1A96" w:rsidRDefault="009D1A96" w:rsidP="00BE3B44">
            <w:pPr>
              <w:rPr>
                <w:lang w:val="en-US"/>
              </w:rPr>
            </w:pPr>
          </w:p>
          <w:p w14:paraId="3DFE4F6C" w14:textId="77777777" w:rsidR="009D1A96" w:rsidRDefault="009D1A96" w:rsidP="00BE3B44">
            <w:pPr>
              <w:rPr>
                <w:lang w:val="en-US"/>
              </w:rPr>
            </w:pPr>
          </w:p>
        </w:tc>
      </w:tr>
    </w:tbl>
    <w:p w14:paraId="1652A1A9" w14:textId="4F90EBC7" w:rsidR="009D1A96" w:rsidRPr="006276CE" w:rsidRDefault="00017920" w:rsidP="00C55577">
      <w:pPr>
        <w:pStyle w:val="Heading1"/>
        <w:rPr>
          <w:lang w:val="en-US"/>
        </w:rPr>
      </w:pPr>
      <w:proofErr w:type="spellStart"/>
      <w:r w:rsidRPr="00017920">
        <w:rPr>
          <w:lang w:val="en-US"/>
        </w:rPr>
        <w:t>Sonuç</w:t>
      </w:r>
      <w:proofErr w:type="spellEnd"/>
    </w:p>
    <w:p w14:paraId="7B109374" w14:textId="5772667F" w:rsidR="009D1A96" w:rsidRPr="00017920" w:rsidRDefault="00017920" w:rsidP="009D1A96">
      <w:pPr>
        <w:jc w:val="both"/>
        <w:rPr>
          <w:rFonts w:cs="Arial"/>
          <w:lang w:val="tr-TR"/>
        </w:rPr>
      </w:pPr>
      <w:r>
        <w:rPr>
          <w:lang w:val="tr-TR"/>
        </w:rPr>
        <w:t xml:space="preserve">Voltaj nasıl ve neden değişir? Açıklamanıza iyonları, zarı ve konsantrasyon seviyelerini dahil etmeyi unutmayın ve </w:t>
      </w:r>
      <w:r w:rsidRPr="00017920">
        <w:rPr>
          <w:b/>
          <w:lang w:val="tr-TR"/>
        </w:rPr>
        <w:t>sonucunuzu</w:t>
      </w:r>
      <w:r>
        <w:rPr>
          <w:lang w:val="tr-TR"/>
        </w:rPr>
        <w:t xml:space="preserve"> aşağıdaki kutuya yazın.</w:t>
      </w:r>
    </w:p>
    <w:tbl>
      <w:tblPr>
        <w:tblStyle w:val="LightList-Accent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D1A96" w14:paraId="7EBEC35E" w14:textId="77777777" w:rsidTr="009D1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B8C9" w14:textId="5EDE489A" w:rsidR="009D1A96" w:rsidRDefault="00017920" w:rsidP="00BE3B44">
            <w:pPr>
              <w:rPr>
                <w:lang w:val="en-US"/>
              </w:rPr>
            </w:pPr>
            <w:r>
              <w:rPr>
                <w:lang w:val="tr-TR"/>
              </w:rPr>
              <w:t>Sonuç</w:t>
            </w:r>
          </w:p>
        </w:tc>
      </w:tr>
      <w:tr w:rsidR="009D1A96" w14:paraId="33E4DFD0" w14:textId="77777777" w:rsidTr="009D1A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0DF" w14:textId="77777777" w:rsidR="009D1A96" w:rsidRDefault="009D1A96" w:rsidP="00BE3B44">
            <w:pPr>
              <w:rPr>
                <w:lang w:val="en-US"/>
              </w:rPr>
            </w:pPr>
          </w:p>
          <w:p w14:paraId="507A8170" w14:textId="77777777" w:rsidR="009D1A96" w:rsidRDefault="009D1A96" w:rsidP="00BE3B44">
            <w:pPr>
              <w:rPr>
                <w:lang w:val="en-US"/>
              </w:rPr>
            </w:pPr>
          </w:p>
          <w:p w14:paraId="06C48B38" w14:textId="77777777" w:rsidR="00522DDB" w:rsidRDefault="00522DDB" w:rsidP="00BE3B44">
            <w:pPr>
              <w:rPr>
                <w:lang w:val="en-US"/>
              </w:rPr>
            </w:pPr>
          </w:p>
          <w:p w14:paraId="3D1D9B8A" w14:textId="77777777" w:rsidR="009D1A96" w:rsidRDefault="009D1A96" w:rsidP="00BE3B44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</w:tc>
      </w:tr>
    </w:tbl>
    <w:p w14:paraId="66259176" w14:textId="77777777" w:rsidR="002E7D9A" w:rsidRDefault="002E7D9A" w:rsidP="00C55577">
      <w:pPr>
        <w:pStyle w:val="Heading2"/>
        <w:rPr>
          <w:color w:val="345A8A"/>
          <w:sz w:val="32"/>
          <w:szCs w:val="32"/>
          <w:lang w:val="en-US"/>
        </w:rPr>
      </w:pPr>
      <w:proofErr w:type="spellStart"/>
      <w:r w:rsidRPr="002E7D9A">
        <w:rPr>
          <w:color w:val="345A8A"/>
          <w:sz w:val="32"/>
          <w:szCs w:val="32"/>
          <w:lang w:val="en-US"/>
        </w:rPr>
        <w:t>Öğretmenler</w:t>
      </w:r>
      <w:proofErr w:type="spellEnd"/>
      <w:r w:rsidRPr="002E7D9A">
        <w:rPr>
          <w:color w:val="345A8A"/>
          <w:sz w:val="32"/>
          <w:szCs w:val="32"/>
          <w:lang w:val="en-US"/>
        </w:rPr>
        <w:t xml:space="preserve"> </w:t>
      </w:r>
      <w:proofErr w:type="spellStart"/>
      <w:r w:rsidRPr="002E7D9A">
        <w:rPr>
          <w:color w:val="345A8A"/>
          <w:sz w:val="32"/>
          <w:szCs w:val="32"/>
          <w:lang w:val="en-US"/>
        </w:rPr>
        <w:t>için</w:t>
      </w:r>
      <w:proofErr w:type="spellEnd"/>
      <w:r w:rsidRPr="002E7D9A">
        <w:rPr>
          <w:color w:val="345A8A"/>
          <w:sz w:val="32"/>
          <w:szCs w:val="32"/>
          <w:lang w:val="en-US"/>
        </w:rPr>
        <w:t xml:space="preserve"> </w:t>
      </w:r>
      <w:proofErr w:type="spellStart"/>
      <w:r w:rsidRPr="002E7D9A">
        <w:rPr>
          <w:color w:val="345A8A"/>
          <w:sz w:val="32"/>
          <w:szCs w:val="32"/>
          <w:lang w:val="en-US"/>
        </w:rPr>
        <w:t>ek</w:t>
      </w:r>
      <w:proofErr w:type="spellEnd"/>
      <w:r w:rsidRPr="002E7D9A">
        <w:rPr>
          <w:color w:val="345A8A"/>
          <w:sz w:val="32"/>
          <w:szCs w:val="32"/>
          <w:lang w:val="en-US"/>
        </w:rPr>
        <w:t xml:space="preserve"> </w:t>
      </w:r>
      <w:proofErr w:type="spellStart"/>
      <w:r w:rsidRPr="002E7D9A">
        <w:rPr>
          <w:color w:val="345A8A"/>
          <w:sz w:val="32"/>
          <w:szCs w:val="32"/>
          <w:lang w:val="en-US"/>
        </w:rPr>
        <w:t>bölüm</w:t>
      </w:r>
      <w:proofErr w:type="spellEnd"/>
    </w:p>
    <w:p w14:paraId="3CAB07D8" w14:textId="77777777" w:rsidR="00993877" w:rsidRDefault="00993877">
      <w:pPr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</w:pPr>
      <w:proofErr w:type="spellStart"/>
      <w:r w:rsidRPr="00993877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>Deney</w:t>
      </w:r>
      <w:proofErr w:type="spellEnd"/>
      <w:r w:rsidRPr="00993877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 xml:space="preserve"> </w:t>
      </w:r>
      <w:proofErr w:type="spellStart"/>
      <w:r w:rsidRPr="00993877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>öncesi</w:t>
      </w:r>
      <w:proofErr w:type="spellEnd"/>
      <w:r w:rsidRPr="00993877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 xml:space="preserve"> </w:t>
      </w:r>
      <w:proofErr w:type="spellStart"/>
      <w:r w:rsidRPr="00993877">
        <w:rPr>
          <w:rFonts w:ascii="Cambria" w:eastAsia="MS Gothic" w:hAnsi="Cambria"/>
          <w:b/>
          <w:bCs/>
          <w:color w:val="4F81BD"/>
          <w:sz w:val="28"/>
          <w:szCs w:val="26"/>
          <w:lang w:val="en-US"/>
        </w:rPr>
        <w:t>hazırlık</w:t>
      </w:r>
      <w:proofErr w:type="spellEnd"/>
    </w:p>
    <w:p w14:paraId="06104FFF" w14:textId="6A26BBE5" w:rsidR="00026AED" w:rsidRDefault="00993877">
      <w:pPr>
        <w:rPr>
          <w:lang w:val="en-US"/>
        </w:rPr>
      </w:pPr>
      <w:r>
        <w:rPr>
          <w:lang w:val="tr-TR"/>
        </w:rPr>
        <w:t>Deney gerçekleşmeden önce klorlu gümüş tele ihtiyaç duyarsınız. İki şekilde yapılabilir:</w:t>
      </w:r>
    </w:p>
    <w:p w14:paraId="599EB895" w14:textId="52C6B883" w:rsidR="00993877" w:rsidRDefault="00993877" w:rsidP="00993877">
      <w:pPr>
        <w:pStyle w:val="ListParagraph"/>
        <w:numPr>
          <w:ilvl w:val="0"/>
          <w:numId w:val="19"/>
        </w:numPr>
        <w:rPr>
          <w:u w:val="single"/>
          <w:lang w:val="tr-TR"/>
        </w:rPr>
      </w:pPr>
      <w:r>
        <w:rPr>
          <w:u w:val="single"/>
          <w:lang w:val="tr-TR"/>
        </w:rPr>
        <w:t>Klor içeren temizleyici veya demir klorür ile klorlama</w:t>
      </w:r>
    </w:p>
    <w:p w14:paraId="2CA163D7" w14:textId="467FF84F" w:rsidR="00993877" w:rsidRDefault="00993877" w:rsidP="00993877">
      <w:pPr>
        <w:pStyle w:val="ListParagraph"/>
        <w:rPr>
          <w:u w:val="single"/>
          <w:lang w:val="tr-TR"/>
        </w:rPr>
      </w:pPr>
    </w:p>
    <w:p w14:paraId="7C746927" w14:textId="77777777" w:rsidR="00993877" w:rsidRDefault="00993877" w:rsidP="00993877">
      <w:pPr>
        <w:pStyle w:val="ListParagraph"/>
        <w:rPr>
          <w:lang w:val="tr-TR"/>
        </w:rPr>
      </w:pPr>
      <w:r>
        <w:rPr>
          <w:lang w:val="tr-TR"/>
        </w:rPr>
        <w:t>Bu yöntem daha kolay ve hızlıdır, ancak ürün daha düşük kalitededir. Gümüş tel, klor içeren temizleyici veya demir klorüre 15 dakika batırılır. (Dikkat: aşındırıcı!)</w:t>
      </w:r>
    </w:p>
    <w:p w14:paraId="3665DA4C" w14:textId="77777777" w:rsidR="00993877" w:rsidRDefault="00993877" w:rsidP="00993877">
      <w:pPr>
        <w:pStyle w:val="ListParagraph"/>
        <w:rPr>
          <w:u w:val="single"/>
          <w:lang w:val="tr-TR"/>
        </w:rPr>
      </w:pPr>
    </w:p>
    <w:p w14:paraId="0080E61A" w14:textId="77777777" w:rsidR="00993877" w:rsidRPr="00993877" w:rsidRDefault="00993877" w:rsidP="00993877">
      <w:pPr>
        <w:pStyle w:val="ListParagraph"/>
        <w:numPr>
          <w:ilvl w:val="0"/>
          <w:numId w:val="19"/>
        </w:numPr>
        <w:rPr>
          <w:lang w:val="tr-TR"/>
        </w:rPr>
      </w:pPr>
      <w:r w:rsidRPr="00993877">
        <w:rPr>
          <w:u w:val="single"/>
          <w:lang w:val="tr-TR"/>
        </w:rPr>
        <w:t>Elektrikle klorlama</w:t>
      </w:r>
    </w:p>
    <w:p w14:paraId="6C08202D" w14:textId="77777777" w:rsidR="00993877" w:rsidRDefault="00993877" w:rsidP="00993877">
      <w:pPr>
        <w:pStyle w:val="ListParagraph"/>
        <w:rPr>
          <w:u w:val="single"/>
          <w:lang w:val="tr-TR"/>
        </w:rPr>
      </w:pPr>
    </w:p>
    <w:p w14:paraId="0EC7490D" w14:textId="77777777" w:rsidR="00993877" w:rsidRPr="00993877" w:rsidRDefault="00993877" w:rsidP="00993877">
      <w:pPr>
        <w:pStyle w:val="ListParagraph"/>
        <w:rPr>
          <w:lang w:val="tr-TR"/>
        </w:rPr>
      </w:pPr>
      <w:r>
        <w:rPr>
          <w:lang w:val="tr-TR"/>
        </w:rPr>
        <w:t>Bu işlem daha fazla zaman alır ve daha ayrıntılıdır, ancak daha kaliteli bir ürünle sonuçlanır. Gümüş tel zımparalanmalı ve alkolle temizlenmeli, ardından 4.5V'luk bir pilin anoduna bağlanmalıdır. Telli anot ve ak</w:t>
      </w:r>
      <w:bookmarkStart w:id="0" w:name="_GoBack"/>
      <w:bookmarkEnd w:id="0"/>
      <w:r>
        <w:rPr>
          <w:lang w:val="tr-TR"/>
        </w:rPr>
        <w:t>ünün katodu daha sonra 15 dakika boyunca% 3 potasyum klorür çözeltisine batırılır.</w:t>
      </w:r>
    </w:p>
    <w:p w14:paraId="249830D9" w14:textId="77777777" w:rsidR="00993877" w:rsidRPr="00993877" w:rsidRDefault="00993877" w:rsidP="00993877">
      <w:pPr>
        <w:rPr>
          <w:u w:val="single"/>
          <w:lang w:val="tr-TR"/>
        </w:rPr>
      </w:pPr>
    </w:p>
    <w:sectPr w:rsidR="00993877" w:rsidRPr="00993877" w:rsidSect="001B3E1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5438C" w14:textId="77777777" w:rsidR="00BE3B44" w:rsidRDefault="00BE3B44" w:rsidP="00F8044C">
      <w:pPr>
        <w:spacing w:after="0"/>
      </w:pPr>
      <w:r>
        <w:separator/>
      </w:r>
    </w:p>
  </w:endnote>
  <w:endnote w:type="continuationSeparator" w:id="0">
    <w:p w14:paraId="7EB1D7DF" w14:textId="77777777" w:rsidR="00BE3B44" w:rsidRDefault="00BE3B44" w:rsidP="00F80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940080"/>
      <w:docPartObj>
        <w:docPartGallery w:val="Page Numbers (Bottom of Page)"/>
        <w:docPartUnique/>
      </w:docPartObj>
    </w:sdtPr>
    <w:sdtEndPr/>
    <w:sdtContent>
      <w:p w14:paraId="16DAC0FA" w14:textId="77777777" w:rsidR="00BE3B44" w:rsidRDefault="00BE3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0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EB1186" w14:textId="77777777" w:rsidR="00203D80" w:rsidRDefault="00203D80" w:rsidP="00203D80">
    <w:pPr>
      <w:rPr>
        <w:lang w:val="tr-TR"/>
      </w:rPr>
    </w:pPr>
    <w:r>
      <w:rPr>
        <w:lang w:val="tr-TR"/>
      </w:rPr>
      <w:t>Destekleyici için malzeme:</w:t>
    </w:r>
  </w:p>
  <w:p w14:paraId="6129EECA" w14:textId="39B525CC" w:rsidR="00BE3B44" w:rsidRDefault="00BE3B44" w:rsidP="006276CE">
    <w:pPr>
      <w:pStyle w:val="ListContinue"/>
    </w:pPr>
    <w:r w:rsidRPr="00203D80">
      <w:rPr>
        <w:lang w:val="de-DE"/>
      </w:rPr>
      <w:t xml:space="preserve">Wegner C et al. </w:t>
    </w:r>
    <w:r w:rsidRPr="00B23C79">
      <w:t xml:space="preserve">(2016) </w:t>
    </w:r>
    <w:r>
      <w:t>The resting potential: introducing foundations of the nervous system</w:t>
    </w:r>
    <w:r w:rsidRPr="00B23C79">
      <w:t xml:space="preserve">. </w:t>
    </w:r>
    <w:r w:rsidRPr="00B23C79">
      <w:rPr>
        <w:i/>
        <w:color w:val="000000"/>
      </w:rPr>
      <w:t xml:space="preserve">Science in </w:t>
    </w:r>
    <w:r w:rsidRPr="001127C3">
      <w:rPr>
        <w:i/>
        <w:color w:val="000000"/>
      </w:rPr>
      <w:t>School</w:t>
    </w:r>
    <w:r w:rsidRPr="001127C3">
      <w:t xml:space="preserve"> </w:t>
    </w:r>
    <w:r w:rsidRPr="001127C3">
      <w:rPr>
        <w:b/>
      </w:rPr>
      <w:t>38</w:t>
    </w:r>
    <w:r w:rsidRPr="001127C3">
      <w:t xml:space="preserve">: </w:t>
    </w:r>
    <w:r w:rsidR="001127C3" w:rsidRPr="001127C3">
      <w:t>28-3</w:t>
    </w:r>
    <w:r w:rsidRPr="001127C3">
      <w:t>1. www.scienceinschool.org/2016/</w:t>
    </w:r>
    <w:r w:rsidR="004F0B2F" w:rsidRPr="001127C3">
      <w:t>issue38</w:t>
    </w:r>
    <w:r w:rsidRPr="001127C3">
      <w:t>/</w:t>
    </w:r>
    <w:r w:rsidR="004F0B2F" w:rsidRPr="001127C3">
      <w:t>membrane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136A2" w14:textId="77777777" w:rsidR="00BE3B44" w:rsidRDefault="00BE3B44" w:rsidP="00F8044C">
      <w:pPr>
        <w:spacing w:after="0"/>
      </w:pPr>
      <w:r>
        <w:separator/>
      </w:r>
    </w:p>
  </w:footnote>
  <w:footnote w:type="continuationSeparator" w:id="0">
    <w:p w14:paraId="407159D6" w14:textId="77777777" w:rsidR="00BE3B44" w:rsidRDefault="00BE3B44" w:rsidP="00F80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C658E" w14:textId="302353E2" w:rsidR="00BE3B44" w:rsidRPr="00B23C79" w:rsidRDefault="00E825E3" w:rsidP="006276CE">
    <w:pPr>
      <w:pStyle w:val="Footer"/>
    </w:pPr>
    <w:r w:rsidRPr="0089402D"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9A837B" wp14:editId="02AB4B41">
              <wp:simplePos x="0" y="0"/>
              <wp:positionH relativeFrom="rightMargin">
                <wp:posOffset>-6217920</wp:posOffset>
              </wp:positionH>
              <wp:positionV relativeFrom="page">
                <wp:posOffset>-14605</wp:posOffset>
              </wp:positionV>
              <wp:extent cx="90805" cy="790575"/>
              <wp:effectExtent l="0" t="0" r="36195" b="2857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13459449" id="Rectangle 19" o:spid="_x0000_s1026" style="position:absolute;margin-left:-489.6pt;margin-top:-1.15pt;width:7.15pt;height:62.25pt;z-index:251666432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" fillcolor="#c00000" strokecolor="#205867 [1608]">
              <w10:wrap anchorx="margin" anchory="page"/>
            </v:rect>
          </w:pict>
        </mc:Fallback>
      </mc:AlternateContent>
    </w:r>
    <w:r w:rsidR="00BE3B44">
      <w:rPr>
        <w:i/>
        <w:noProof/>
        <w:color w:val="00000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F0CEE6" wp14:editId="493E5759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114A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0.95pt;margin-top:-.3pt;width:593.95pt;height:0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" strokecolor="#31849b [2408]">
              <w10:wrap anchorx="page" anchory="page"/>
            </v:shape>
          </w:pict>
        </mc:Fallback>
      </mc:AlternateContent>
    </w:r>
    <w:r w:rsidR="00BE3B44" w:rsidRPr="00B23C79">
      <w:rPr>
        <w:i/>
        <w:color w:val="000000"/>
      </w:rPr>
      <w:t>Science in School</w:t>
    </w:r>
    <w:r w:rsidR="00BE3B44" w:rsidRPr="00B23C79">
      <w:t xml:space="preserve"> </w:t>
    </w:r>
    <w:r w:rsidR="00BE3B44" w:rsidRPr="00B23C79">
      <w:sym w:font="Symbol" w:char="F0BD"/>
    </w:r>
    <w:r w:rsidR="00BE3B44" w:rsidRPr="00B23C79">
      <w:t xml:space="preserve"> Issue 3</w:t>
    </w:r>
    <w:r w:rsidR="00BE3B44">
      <w:t>8</w:t>
    </w:r>
    <w:r w:rsidR="00BE3B44" w:rsidRPr="00B23C79">
      <w:t xml:space="preserve">: </w:t>
    </w:r>
    <w:r w:rsidR="00BE3B44">
      <w:t>Winter</w:t>
    </w:r>
    <w:r w:rsidR="00BE3B44" w:rsidRPr="00B23C79">
      <w:t xml:space="preserve"> 2016 </w:t>
    </w:r>
    <w:r w:rsidR="00BE3B44" w:rsidRPr="00B23C79">
      <w:sym w:font="Symbol" w:char="F0BD"/>
    </w:r>
    <w:r w:rsidR="00BE3B44" w:rsidRPr="00B23C79">
      <w:t xml:space="preserve"> </w:t>
    </w:r>
    <w:r w:rsidR="00BE3B44" w:rsidRPr="00B23C79">
      <w:fldChar w:fldCharType="begin"/>
    </w:r>
    <w:r w:rsidR="00BE3B44" w:rsidRPr="00B23C79">
      <w:instrText xml:space="preserve"> PAGE  \* MERGEFORMAT </w:instrText>
    </w:r>
    <w:r w:rsidR="00BE3B44" w:rsidRPr="00B23C79">
      <w:fldChar w:fldCharType="separate"/>
    </w:r>
    <w:r w:rsidR="0089402D">
      <w:rPr>
        <w:noProof/>
      </w:rPr>
      <w:t>1</w:t>
    </w:r>
    <w:r w:rsidR="00BE3B44" w:rsidRPr="00B23C79">
      <w:fldChar w:fldCharType="end"/>
    </w:r>
    <w:r w:rsidR="00BE3B44">
      <w:tab/>
    </w:r>
    <w:r w:rsidR="00BE3B44" w:rsidRPr="00B23C79">
      <w:t>www.scienceinschool.org</w:t>
    </w:r>
  </w:p>
  <w:p w14:paraId="6D8DFBB8" w14:textId="7BCEC739" w:rsidR="00BE3B44" w:rsidRDefault="00BE3B44">
    <w:pPr>
      <w:pStyle w:val="Header"/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50CA" wp14:editId="2AD32E7D">
              <wp:simplePos x="0" y="0"/>
              <wp:positionH relativeFrom="page">
                <wp:posOffset>900907</wp:posOffset>
              </wp:positionH>
              <wp:positionV relativeFrom="page">
                <wp:posOffset>-3613</wp:posOffset>
              </wp:positionV>
              <wp:extent cx="7543323" cy="0"/>
              <wp:effectExtent l="0" t="0" r="26035" b="25400"/>
              <wp:wrapNone/>
              <wp:docPr id="1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3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296DFA3" id="AutoShape 21" o:spid="_x0000_s1026" type="#_x0000_t32" style="position:absolute;margin-left:70.95pt;margin-top:-.3pt;width:593.9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" strokecolor="#31849b [2408]">
              <w10:wrap anchorx="page" anchory="page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03A4E2" wp14:editId="6E4A862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90575"/>
              <wp:effectExtent l="0" t="0" r="36195" b="28575"/>
              <wp:wrapNone/>
              <wp:docPr id="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05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387759AF" id="Rectangle 19" o:spid="_x0000_s1026" style="position:absolute;margin-left:0;margin-top:0;width:7.15pt;height:62.25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" fillcolor="#c00000" strokecolor="#205867 [1608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A495D"/>
    <w:multiLevelType w:val="hybridMultilevel"/>
    <w:tmpl w:val="F79A5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7221"/>
    <w:multiLevelType w:val="hybridMultilevel"/>
    <w:tmpl w:val="FC84FE2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84237"/>
    <w:multiLevelType w:val="hybridMultilevel"/>
    <w:tmpl w:val="9574ED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E2771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5073F"/>
    <w:multiLevelType w:val="hybridMultilevel"/>
    <w:tmpl w:val="3DCAFA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057EC"/>
    <w:multiLevelType w:val="hybridMultilevel"/>
    <w:tmpl w:val="7E6C9C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913AC"/>
    <w:multiLevelType w:val="hybridMultilevel"/>
    <w:tmpl w:val="EB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6090"/>
    <w:multiLevelType w:val="hybridMultilevel"/>
    <w:tmpl w:val="7FD208A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3"/>
  </w:num>
  <w:num w:numId="8">
    <w:abstractNumId w:val="1"/>
  </w:num>
  <w:num w:numId="9">
    <w:abstractNumId w:val="1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44C"/>
    <w:rsid w:val="00017920"/>
    <w:rsid w:val="00026AED"/>
    <w:rsid w:val="000578DD"/>
    <w:rsid w:val="00062320"/>
    <w:rsid w:val="000959CC"/>
    <w:rsid w:val="001127C3"/>
    <w:rsid w:val="00125B2C"/>
    <w:rsid w:val="00171609"/>
    <w:rsid w:val="00187630"/>
    <w:rsid w:val="001B3E16"/>
    <w:rsid w:val="001B6FE0"/>
    <w:rsid w:val="001C205D"/>
    <w:rsid w:val="001E75C7"/>
    <w:rsid w:val="00203D80"/>
    <w:rsid w:val="002226B9"/>
    <w:rsid w:val="002242B6"/>
    <w:rsid w:val="0023719A"/>
    <w:rsid w:val="00257D07"/>
    <w:rsid w:val="00282B0B"/>
    <w:rsid w:val="002B5CF6"/>
    <w:rsid w:val="002E7D9A"/>
    <w:rsid w:val="002F45D5"/>
    <w:rsid w:val="00336AD7"/>
    <w:rsid w:val="00342330"/>
    <w:rsid w:val="003927E3"/>
    <w:rsid w:val="003A1213"/>
    <w:rsid w:val="003C3D65"/>
    <w:rsid w:val="00430470"/>
    <w:rsid w:val="004326E6"/>
    <w:rsid w:val="004409D1"/>
    <w:rsid w:val="00456E4E"/>
    <w:rsid w:val="004F0B2F"/>
    <w:rsid w:val="00504B9E"/>
    <w:rsid w:val="00511558"/>
    <w:rsid w:val="00522DDB"/>
    <w:rsid w:val="005407DF"/>
    <w:rsid w:val="00607C2D"/>
    <w:rsid w:val="006130A5"/>
    <w:rsid w:val="006276CE"/>
    <w:rsid w:val="00636B7E"/>
    <w:rsid w:val="00680885"/>
    <w:rsid w:val="006B1082"/>
    <w:rsid w:val="006B2F32"/>
    <w:rsid w:val="006E0516"/>
    <w:rsid w:val="00767EE0"/>
    <w:rsid w:val="007974FB"/>
    <w:rsid w:val="007D2B97"/>
    <w:rsid w:val="008514EF"/>
    <w:rsid w:val="008846AA"/>
    <w:rsid w:val="00892FB0"/>
    <w:rsid w:val="0089402D"/>
    <w:rsid w:val="0091461F"/>
    <w:rsid w:val="009315EC"/>
    <w:rsid w:val="00993265"/>
    <w:rsid w:val="00993877"/>
    <w:rsid w:val="00995DF3"/>
    <w:rsid w:val="009C2831"/>
    <w:rsid w:val="009C6D3D"/>
    <w:rsid w:val="009D1A96"/>
    <w:rsid w:val="00A01BA4"/>
    <w:rsid w:val="00A12EAC"/>
    <w:rsid w:val="00A42FB6"/>
    <w:rsid w:val="00A67696"/>
    <w:rsid w:val="00A879DF"/>
    <w:rsid w:val="00AB585F"/>
    <w:rsid w:val="00AB6FC6"/>
    <w:rsid w:val="00B44701"/>
    <w:rsid w:val="00B46DD4"/>
    <w:rsid w:val="00B5056E"/>
    <w:rsid w:val="00B56555"/>
    <w:rsid w:val="00BE3B44"/>
    <w:rsid w:val="00BF1981"/>
    <w:rsid w:val="00BF302E"/>
    <w:rsid w:val="00C55577"/>
    <w:rsid w:val="00C67F7F"/>
    <w:rsid w:val="00C967FC"/>
    <w:rsid w:val="00CB069C"/>
    <w:rsid w:val="00CC2475"/>
    <w:rsid w:val="00CF34B9"/>
    <w:rsid w:val="00D26BDE"/>
    <w:rsid w:val="00D33431"/>
    <w:rsid w:val="00DD536E"/>
    <w:rsid w:val="00E06802"/>
    <w:rsid w:val="00E13091"/>
    <w:rsid w:val="00E146CD"/>
    <w:rsid w:val="00E1544A"/>
    <w:rsid w:val="00E6517E"/>
    <w:rsid w:val="00E753DC"/>
    <w:rsid w:val="00E825E3"/>
    <w:rsid w:val="00E8291C"/>
    <w:rsid w:val="00E86DA8"/>
    <w:rsid w:val="00E9523A"/>
    <w:rsid w:val="00EA50B0"/>
    <w:rsid w:val="00EE4D02"/>
    <w:rsid w:val="00EE78AB"/>
    <w:rsid w:val="00F13BD3"/>
    <w:rsid w:val="00F2379C"/>
    <w:rsid w:val="00F77D91"/>
    <w:rsid w:val="00F8044C"/>
    <w:rsid w:val="00F93EAC"/>
    <w:rsid w:val="00FA4050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19A3AACA"/>
  <w15:docId w15:val="{2B515799-1CF4-4246-B32F-8B9B592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5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577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577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577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577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555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5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5577"/>
    <w:rPr>
      <w:rFonts w:ascii="Lucida Grande" w:eastAsia="Times New Roman" w:hAnsi="Lucida Grande" w:cs="Lucida Grande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55577"/>
    <w:rPr>
      <w:rFonts w:ascii="Cambria" w:eastAsia="MS Gothic" w:hAnsi="Cambria" w:cs="Times New Roman"/>
      <w:b/>
      <w:bCs/>
      <w:color w:val="345A8A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E9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558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E4D0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3">
    <w:name w:val="Light List Accent 3"/>
    <w:basedOn w:val="TableNormal"/>
    <w:uiPriority w:val="61"/>
    <w:rsid w:val="00995DF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A6769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uiPriority w:val="99"/>
    <w:semiHidden/>
    <w:unhideWhenUsed/>
    <w:rsid w:val="00C555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577"/>
  </w:style>
  <w:style w:type="character" w:customStyle="1" w:styleId="CommentTextChar">
    <w:name w:val="Comment Text Char"/>
    <w:link w:val="CommentText"/>
    <w:uiPriority w:val="99"/>
    <w:semiHidden/>
    <w:rsid w:val="00C5557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5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Default">
    <w:name w:val="Default"/>
    <w:rsid w:val="00C67F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Continue">
    <w:name w:val="List Continue"/>
    <w:basedOn w:val="Normal"/>
    <w:uiPriority w:val="99"/>
    <w:unhideWhenUsed/>
    <w:rsid w:val="00C55577"/>
    <w:pPr>
      <w:ind w:left="284"/>
    </w:pPr>
  </w:style>
  <w:style w:type="character" w:customStyle="1" w:styleId="Heading2Char">
    <w:name w:val="Heading 2 Char"/>
    <w:link w:val="Heading2"/>
    <w:uiPriority w:val="9"/>
    <w:rsid w:val="00C55577"/>
    <w:rPr>
      <w:rFonts w:ascii="Cambria" w:eastAsia="MS Gothic" w:hAnsi="Cambria" w:cs="Times New Roman"/>
      <w:b/>
      <w:bCs/>
      <w:color w:val="4F81BD"/>
      <w:sz w:val="28"/>
      <w:szCs w:val="26"/>
      <w:lang w:val="en-GB" w:eastAsia="en-US"/>
    </w:rPr>
  </w:style>
  <w:style w:type="character" w:customStyle="1" w:styleId="Heading3Char">
    <w:name w:val="Heading 3 Char"/>
    <w:link w:val="Heading3"/>
    <w:uiPriority w:val="9"/>
    <w:rsid w:val="00C55577"/>
    <w:rPr>
      <w:rFonts w:ascii="Cambria" w:eastAsia="MS Gothic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"/>
    <w:rsid w:val="00C55577"/>
    <w:rPr>
      <w:rFonts w:ascii="Cambria" w:eastAsia="MS Gothic" w:hAnsi="Cambria" w:cs="Times New Roman"/>
      <w:b/>
      <w:bCs/>
      <w:i/>
      <w:iCs/>
      <w:color w:val="4F81BD"/>
      <w:sz w:val="24"/>
      <w:szCs w:val="24"/>
      <w:lang w:val="en-GB" w:eastAsia="en-US"/>
    </w:rPr>
  </w:style>
  <w:style w:type="paragraph" w:styleId="ListBullet">
    <w:name w:val="List Bullet"/>
    <w:basedOn w:val="Normal"/>
    <w:autoRedefine/>
    <w:rsid w:val="00C55577"/>
    <w:pPr>
      <w:numPr>
        <w:numId w:val="14"/>
      </w:numPr>
    </w:pPr>
  </w:style>
  <w:style w:type="paragraph" w:styleId="ListBullet2">
    <w:name w:val="List Bullet 2"/>
    <w:basedOn w:val="Normal"/>
    <w:uiPriority w:val="99"/>
    <w:unhideWhenUsed/>
    <w:rsid w:val="00C55577"/>
    <w:pPr>
      <w:numPr>
        <w:numId w:val="15"/>
      </w:numPr>
      <w:contextualSpacing/>
    </w:pPr>
  </w:style>
  <w:style w:type="paragraph" w:styleId="ListNumber">
    <w:name w:val="List Number"/>
    <w:basedOn w:val="Normal"/>
    <w:rsid w:val="00C55577"/>
    <w:pPr>
      <w:numPr>
        <w:numId w:val="16"/>
      </w:numPr>
    </w:pPr>
  </w:style>
  <w:style w:type="paragraph" w:styleId="ListNumber2">
    <w:name w:val="List Number 2"/>
    <w:basedOn w:val="Normal"/>
    <w:uiPriority w:val="99"/>
    <w:unhideWhenUsed/>
    <w:rsid w:val="00C55577"/>
    <w:pPr>
      <w:numPr>
        <w:numId w:val="17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55577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5577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16A45E84BC994C80C917BF15AC2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F4C1-3227-564C-893E-37D1A2F995A2}"/>
      </w:docPartPr>
      <w:docPartBody>
        <w:p w:rsidR="00EE131B" w:rsidRDefault="00EE131B" w:rsidP="00EE131B">
          <w:pPr>
            <w:pStyle w:val="8116A45E84BC994C80C917BF15AC2087"/>
          </w:pPr>
          <w:r>
            <w:rPr>
              <w:rFonts w:asciiTheme="majorHAnsi" w:eastAsiaTheme="majorEastAsia" w:hAnsiTheme="majorHAnsi" w:cstheme="majorBidi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FB1"/>
    <w:rsid w:val="000D0D04"/>
    <w:rsid w:val="003832A0"/>
    <w:rsid w:val="004B7AF3"/>
    <w:rsid w:val="006734A2"/>
    <w:rsid w:val="007D2020"/>
    <w:rsid w:val="008978A3"/>
    <w:rsid w:val="009B4FB1"/>
    <w:rsid w:val="00A51FCB"/>
    <w:rsid w:val="00AE4947"/>
    <w:rsid w:val="00B30BBA"/>
    <w:rsid w:val="00B63CBD"/>
    <w:rsid w:val="00D053FA"/>
    <w:rsid w:val="00D24053"/>
    <w:rsid w:val="00EE131B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2E1CCCA4E4439DB6A7E6220264E9B2">
    <w:name w:val="AB2E1CCCA4E4439DB6A7E6220264E9B2"/>
    <w:rsid w:val="009B4FB1"/>
  </w:style>
  <w:style w:type="paragraph" w:customStyle="1" w:styleId="39A4B120829F43C2B4912FBACF9E3C9D">
    <w:name w:val="39A4B120829F43C2B4912FBACF9E3C9D"/>
    <w:rsid w:val="009B4FB1"/>
  </w:style>
  <w:style w:type="paragraph" w:customStyle="1" w:styleId="CD4E738276C64F438AE7BF4FB8832257">
    <w:name w:val="CD4E738276C64F438AE7BF4FB8832257"/>
    <w:rsid w:val="009B4FB1"/>
  </w:style>
  <w:style w:type="paragraph" w:customStyle="1" w:styleId="B03A495019F949F1AE99B54F67EE9EE9">
    <w:name w:val="B03A495019F949F1AE99B54F67EE9EE9"/>
    <w:rsid w:val="009B4FB1"/>
  </w:style>
  <w:style w:type="paragraph" w:customStyle="1" w:styleId="4E0482038BC442A986715B54190264AB">
    <w:name w:val="4E0482038BC442A986715B54190264AB"/>
    <w:rsid w:val="00D053FA"/>
  </w:style>
  <w:style w:type="paragraph" w:customStyle="1" w:styleId="23B8E8F12925432E85C35389C31D59E1">
    <w:name w:val="23B8E8F12925432E85C35389C31D59E1"/>
    <w:rsid w:val="00D053FA"/>
  </w:style>
  <w:style w:type="paragraph" w:customStyle="1" w:styleId="9517630F23DA4114B7693C3EFF7A700D">
    <w:name w:val="9517630F23DA4114B7693C3EFF7A700D"/>
    <w:rsid w:val="00AE4947"/>
  </w:style>
  <w:style w:type="paragraph" w:customStyle="1" w:styleId="8116A45E84BC994C80C917BF15AC2087">
    <w:name w:val="8116A45E84BC994C80C917BF15AC2087"/>
    <w:rsid w:val="00EE131B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Grasping the resting potential – Experiment 3: The cellophane membrane potential 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Dinlenme potansiyelini kavrama - Deney 3: Selofan membran potansiyeli</dc:title>
  <dc:creator>Inspiron 15r</dc:creator>
  <cp:lastModifiedBy>Maria Paola Pisano</cp:lastModifiedBy>
  <cp:revision>10</cp:revision>
  <dcterms:created xsi:type="dcterms:W3CDTF">2016-10-14T08:31:00Z</dcterms:created>
  <dcterms:modified xsi:type="dcterms:W3CDTF">2022-11-15T12:31:00Z</dcterms:modified>
</cp:coreProperties>
</file>